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96" w:rsidRDefault="001D0096">
      <w:pPr>
        <w:jc w:val="center"/>
      </w:pPr>
      <w: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2835" w:dyaOrig="2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44.95pt;height:50.7pt;visibility:visible;mso-wrap-distance-right:0" o:ole="">
            <v:imagedata r:id="rId5" o:title=""/>
          </v:shape>
          <o:OLEObject Type="Embed" ProgID="Word.Picture.8" ShapeID="ole_rId2" DrawAspect="Content" ObjectID="_1833089388" r:id="rId6"/>
        </w:object>
      </w:r>
    </w:p>
    <w:p w:rsidR="001D0096" w:rsidRDefault="00F6582D" w:rsidP="00F6582D">
      <w:pPr>
        <w:jc w:val="right"/>
        <w:rPr>
          <w:sz w:val="16"/>
          <w:szCs w:val="16"/>
        </w:rPr>
      </w:pPr>
      <w:r>
        <w:rPr>
          <w:sz w:val="16"/>
          <w:szCs w:val="16"/>
        </w:rPr>
        <w:t>ПРОЕКТ</w:t>
      </w:r>
    </w:p>
    <w:p w:rsidR="001D0096" w:rsidRDefault="00F6582D">
      <w:pPr>
        <w:pStyle w:val="caption1"/>
        <w:spacing w:before="0" w:after="0"/>
        <w:rPr>
          <w:rFonts w:ascii="Times New Roman" w:hAnsi="Times New Roman"/>
          <w:b w:val="0"/>
          <w:spacing w:val="20"/>
        </w:rPr>
      </w:pPr>
      <w:bookmarkStart w:id="0" w:name="_970302034"/>
      <w:bookmarkEnd w:id="0"/>
      <w:r>
        <w:rPr>
          <w:rFonts w:ascii="Times New Roman" w:hAnsi="Times New Roman"/>
          <w:b w:val="0"/>
          <w:spacing w:val="20"/>
        </w:rPr>
        <w:t xml:space="preserve">АДМИНИСТРАЦИЯ МУНИЦИПАЛЬНОГО ОБРАЗОВАНИЯ </w:t>
      </w:r>
    </w:p>
    <w:p w:rsidR="001D0096" w:rsidRDefault="00F6582D">
      <w:pPr>
        <w:pStyle w:val="caption1"/>
        <w:spacing w:before="0" w:after="0"/>
        <w:rPr>
          <w:rFonts w:ascii="Times New Roman" w:hAnsi="Times New Roman"/>
          <w:b w:val="0"/>
          <w:spacing w:val="20"/>
        </w:rPr>
      </w:pPr>
      <w:r>
        <w:rPr>
          <w:rFonts w:ascii="Times New Roman" w:hAnsi="Times New Roman"/>
          <w:b w:val="0"/>
          <w:spacing w:val="20"/>
        </w:rPr>
        <w:t>«ЯРЦЕВСКИЙ МУНИЦИПАЛЬНЫЙ ОКРУГ» СМОЛЕНСКОЙ ОБЛАСТИ</w:t>
      </w:r>
    </w:p>
    <w:p w:rsidR="001D0096" w:rsidRDefault="001D0096">
      <w:pPr>
        <w:pStyle w:val="caption1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1D0096" w:rsidRDefault="00F6582D">
      <w:pPr>
        <w:pStyle w:val="a7"/>
        <w:spacing w:after="0" w:line="360" w:lineRule="auto"/>
        <w:rPr>
          <w:b/>
          <w:i w:val="0"/>
          <w:spacing w:val="20"/>
          <w:sz w:val="34"/>
        </w:rPr>
      </w:pP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1D0096" w:rsidRDefault="001D0096">
      <w:pPr>
        <w:pStyle w:val="a5"/>
        <w:rPr>
          <w:sz w:val="16"/>
          <w:szCs w:val="16"/>
        </w:rPr>
      </w:pPr>
    </w:p>
    <w:p w:rsidR="001D0096" w:rsidRDefault="001D0096">
      <w:pPr>
        <w:pStyle w:val="a5"/>
        <w:rPr>
          <w:sz w:val="16"/>
          <w:szCs w:val="16"/>
        </w:rPr>
      </w:pPr>
    </w:p>
    <w:p w:rsidR="001D0096" w:rsidRDefault="00F6582D">
      <w:pPr>
        <w:pStyle w:val="a5"/>
        <w:rPr>
          <w:sz w:val="28"/>
        </w:rPr>
      </w:pPr>
      <w:r>
        <w:rPr>
          <w:sz w:val="28"/>
        </w:rPr>
        <w:t xml:space="preserve">от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№ </w:t>
      </w:r>
    </w:p>
    <w:p w:rsidR="001D0096" w:rsidRDefault="001D0096">
      <w:pPr>
        <w:pStyle w:val="a5"/>
        <w:jc w:val="both"/>
        <w:rPr>
          <w:sz w:val="16"/>
          <w:szCs w:val="16"/>
        </w:rPr>
      </w:pPr>
    </w:p>
    <w:tbl>
      <w:tblPr>
        <w:tblW w:w="9984" w:type="dxa"/>
        <w:tblLayout w:type="fixed"/>
        <w:tblLook w:val="0000"/>
      </w:tblPr>
      <w:tblGrid>
        <w:gridCol w:w="4728"/>
        <w:gridCol w:w="5256"/>
      </w:tblGrid>
      <w:tr w:rsidR="001D0096">
        <w:trPr>
          <w:trHeight w:val="784"/>
        </w:trPr>
        <w:tc>
          <w:tcPr>
            <w:tcW w:w="4728" w:type="dxa"/>
          </w:tcPr>
          <w:p w:rsidR="001D0096" w:rsidRDefault="00F6582D">
            <w:pPr>
              <w:pStyle w:val="a5"/>
              <w:spacing w:line="240" w:lineRule="auto"/>
              <w:jc w:val="both"/>
              <w:rPr>
                <w:sz w:val="27"/>
                <w:szCs w:val="27"/>
              </w:rPr>
            </w:pPr>
            <w:r>
              <w:rPr>
                <w:rFonts w:ascii="Tempora LGC Uni" w:hAnsi="Tempora LGC Uni"/>
                <w:sz w:val="26"/>
                <w:szCs w:val="26"/>
              </w:rPr>
              <w:t xml:space="preserve">О проведении открытого конкурса на право заключения договора на установку и эксплуатацию рекламных </w:t>
            </w:r>
            <w:r>
              <w:rPr>
                <w:rFonts w:ascii="Tempora LGC Uni" w:hAnsi="Tempora LGC Uni"/>
                <w:sz w:val="26"/>
                <w:szCs w:val="26"/>
              </w:rPr>
              <w:t>конструкций на земельном участке, здании или ином недвижимом имуществе, находящемся в муниципальной собственности, а также на земельном участке, государственная собственность на который не разграничена, на территории муниципального образования «</w:t>
            </w:r>
            <w:proofErr w:type="spellStart"/>
            <w:r>
              <w:rPr>
                <w:rFonts w:ascii="Tempora LGC Uni" w:hAnsi="Tempora LGC Uni"/>
                <w:sz w:val="26"/>
                <w:szCs w:val="26"/>
              </w:rPr>
              <w:t>Ярцевский</w:t>
            </w:r>
            <w:proofErr w:type="spellEnd"/>
            <w:r>
              <w:rPr>
                <w:rFonts w:ascii="Tempora LGC Uni" w:hAnsi="Tempora LGC Uni"/>
                <w:sz w:val="26"/>
                <w:szCs w:val="26"/>
              </w:rPr>
              <w:t xml:space="preserve"> м</w:t>
            </w:r>
            <w:r>
              <w:rPr>
                <w:rFonts w:ascii="Tempora LGC Uni" w:hAnsi="Tempora LGC Uni"/>
                <w:sz w:val="26"/>
                <w:szCs w:val="26"/>
              </w:rPr>
              <w:t>униципальный округ» Смоленской области</w:t>
            </w:r>
          </w:p>
        </w:tc>
        <w:tc>
          <w:tcPr>
            <w:tcW w:w="5256" w:type="dxa"/>
          </w:tcPr>
          <w:p w:rsidR="001D0096" w:rsidRDefault="001D0096">
            <w:pPr>
              <w:pStyle w:val="a5"/>
              <w:jc w:val="both"/>
              <w:rPr>
                <w:sz w:val="28"/>
              </w:rPr>
            </w:pPr>
          </w:p>
        </w:tc>
      </w:tr>
    </w:tbl>
    <w:p w:rsidR="001D0096" w:rsidRDefault="001D0096">
      <w:pPr>
        <w:pStyle w:val="a5"/>
        <w:spacing w:before="120" w:after="0"/>
        <w:ind w:firstLine="567"/>
        <w:jc w:val="both"/>
        <w:rPr>
          <w:sz w:val="16"/>
          <w:szCs w:val="16"/>
        </w:rPr>
      </w:pPr>
    </w:p>
    <w:p w:rsidR="001D0096" w:rsidRDefault="00F6582D">
      <w:pPr>
        <w:pStyle w:val="a5"/>
        <w:spacing w:before="120" w:after="0" w:line="240" w:lineRule="auto"/>
        <w:ind w:firstLine="567"/>
        <w:jc w:val="both"/>
        <w:rPr>
          <w:sz w:val="27"/>
          <w:szCs w:val="27"/>
        </w:rPr>
      </w:pPr>
      <w:proofErr w:type="gramStart"/>
      <w:r>
        <w:rPr>
          <w:rFonts w:ascii="Tempora LGC Uni" w:hAnsi="Tempora LGC Uni"/>
          <w:sz w:val="28"/>
          <w:szCs w:val="28"/>
        </w:rPr>
        <w:t>Руководствуясь статьей 448 Гражданского кодекса Российской Федерации,  статьей 19 Федерального закона от 13.03.2006 №38-ФЗ «О рекламе», Положением о порядке выдачи разрешений на установку и эксплуатацию рекламных и информационных конструкций на земельных у</w:t>
      </w:r>
      <w:r>
        <w:rPr>
          <w:rFonts w:ascii="Tempora LGC Uni" w:hAnsi="Tempora LGC Uni"/>
          <w:sz w:val="28"/>
          <w:szCs w:val="28"/>
        </w:rPr>
        <w:t>частках, государственная собственность на которые не разграничена, здании или ином недвижимом имуществе, находящимся на территории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области, утвержденным постановлением Администрации муни</w:t>
      </w:r>
      <w:r>
        <w:rPr>
          <w:rFonts w:ascii="Tempora LGC Uni" w:hAnsi="Tempora LGC Uni"/>
          <w:sz w:val="28"/>
          <w:szCs w:val="28"/>
        </w:rPr>
        <w:t>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</w:t>
      </w:r>
      <w:proofErr w:type="gramEnd"/>
      <w:r>
        <w:rPr>
          <w:rFonts w:ascii="Tempora LGC Uni" w:hAnsi="Tempora LGC Uni"/>
          <w:sz w:val="28"/>
          <w:szCs w:val="28"/>
        </w:rPr>
        <w:t xml:space="preserve"> </w:t>
      </w:r>
      <w:proofErr w:type="gramStart"/>
      <w:r>
        <w:rPr>
          <w:rFonts w:ascii="Tempora LGC Uni" w:hAnsi="Tempora LGC Uni"/>
          <w:sz w:val="28"/>
          <w:szCs w:val="28"/>
        </w:rPr>
        <w:t>округ» Смоленской области от 01.04.2025 №503, Схемой размещения рекламных конструкций на территории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</w:t>
      </w:r>
      <w:proofErr w:type="spellStart"/>
      <w:r>
        <w:rPr>
          <w:rFonts w:ascii="Tempora LGC Uni" w:hAnsi="Tempora LGC Uni"/>
          <w:sz w:val="28"/>
          <w:szCs w:val="28"/>
        </w:rPr>
        <w:t>муниицпальный</w:t>
      </w:r>
      <w:proofErr w:type="spellEnd"/>
      <w:r>
        <w:rPr>
          <w:rFonts w:ascii="Tempora LGC Uni" w:hAnsi="Tempora LGC Uni"/>
          <w:sz w:val="28"/>
          <w:szCs w:val="28"/>
        </w:rPr>
        <w:t xml:space="preserve"> округ» Смоленской области, утвержденным постановлением А</w:t>
      </w:r>
      <w:r>
        <w:rPr>
          <w:rFonts w:ascii="Tempora LGC Uni" w:hAnsi="Tempora LGC Uni"/>
          <w:sz w:val="28"/>
          <w:szCs w:val="28"/>
        </w:rPr>
        <w:t>дминистрации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области от 08.12.2025 №2250, постановлением Администрации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области «Об утверждении размера базовой ставк</w:t>
      </w:r>
      <w:r>
        <w:rPr>
          <w:rFonts w:ascii="Tempora LGC Uni" w:hAnsi="Tempora LGC Uni"/>
          <w:sz w:val="28"/>
          <w:szCs w:val="28"/>
        </w:rPr>
        <w:t xml:space="preserve">и за 1 </w:t>
      </w:r>
      <w:r>
        <w:rPr>
          <w:rFonts w:ascii="Tempora LGC Uni" w:hAnsi="Tempora LGC Uni"/>
          <w:sz w:val="28"/>
          <w:szCs w:val="28"/>
        </w:rPr>
        <w:lastRenderedPageBreak/>
        <w:t>кв.м. площади информационного поля рекламной конструкции на территории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proofErr w:type="gram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 области от 14.11.2025 №2039, Уставом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</w:t>
      </w:r>
      <w:r>
        <w:rPr>
          <w:rFonts w:ascii="Tempora LGC Uni" w:hAnsi="Tempora LGC Uni"/>
          <w:sz w:val="28"/>
          <w:szCs w:val="28"/>
        </w:rPr>
        <w:t xml:space="preserve">области, </w:t>
      </w:r>
    </w:p>
    <w:p w:rsidR="001D0096" w:rsidRDefault="00F6582D">
      <w:pPr>
        <w:pStyle w:val="a5"/>
        <w:spacing w:before="120" w:after="0" w:line="240" w:lineRule="auto"/>
        <w:ind w:firstLine="567"/>
        <w:jc w:val="both"/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Администрация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области   </w:t>
      </w:r>
      <w:proofErr w:type="spellStart"/>
      <w:proofErr w:type="gramStart"/>
      <w:r>
        <w:rPr>
          <w:rFonts w:ascii="Tempora LGC Uni" w:hAnsi="Tempora LGC Uni"/>
          <w:sz w:val="28"/>
          <w:szCs w:val="28"/>
        </w:rPr>
        <w:t>п</w:t>
      </w:r>
      <w:proofErr w:type="spellEnd"/>
      <w:proofErr w:type="gramEnd"/>
      <w:r>
        <w:rPr>
          <w:rFonts w:ascii="Tempora LGC Uni" w:hAnsi="Tempora LGC Uni"/>
          <w:sz w:val="28"/>
          <w:szCs w:val="28"/>
        </w:rPr>
        <w:t xml:space="preserve"> о с т а </w:t>
      </w:r>
      <w:proofErr w:type="spellStart"/>
      <w:r>
        <w:rPr>
          <w:rFonts w:ascii="Tempora LGC Uni" w:hAnsi="Tempora LGC Uni"/>
          <w:sz w:val="28"/>
          <w:szCs w:val="28"/>
        </w:rPr>
        <w:t>н</w:t>
      </w:r>
      <w:proofErr w:type="spellEnd"/>
      <w:r>
        <w:rPr>
          <w:rFonts w:ascii="Tempora LGC Uni" w:hAnsi="Tempora LGC Uni"/>
          <w:sz w:val="28"/>
          <w:szCs w:val="28"/>
        </w:rPr>
        <w:t xml:space="preserve"> о в л я е т:</w:t>
      </w:r>
    </w:p>
    <w:p w:rsidR="001D0096" w:rsidRDefault="001D0096">
      <w:pPr>
        <w:ind w:firstLine="540"/>
        <w:rPr>
          <w:sz w:val="27"/>
          <w:szCs w:val="27"/>
        </w:rPr>
      </w:pPr>
    </w:p>
    <w:p w:rsidR="001D0096" w:rsidRDefault="00F6582D">
      <w:pPr>
        <w:ind w:firstLine="540"/>
        <w:jc w:val="both"/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1. Провести открытый конкурс на право заключения договора на установку и эксплуатацию рекламных конструкций на земельном участ</w:t>
      </w:r>
      <w:r>
        <w:rPr>
          <w:rFonts w:ascii="Tempora LGC Uni" w:hAnsi="Tempora LGC Uni"/>
          <w:sz w:val="28"/>
          <w:szCs w:val="28"/>
        </w:rPr>
        <w:t>ке, здании или ином недвижимом имуществе, находящемся в муниципальной собственности, а также на земельном участке, государственная собственность на который не разграничена, на территории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</w:t>
      </w:r>
      <w:r>
        <w:rPr>
          <w:rFonts w:ascii="Tempora LGC Uni" w:hAnsi="Tempora LGC Uni"/>
          <w:sz w:val="28"/>
          <w:szCs w:val="28"/>
        </w:rPr>
        <w:t xml:space="preserve"> области.</w:t>
      </w:r>
    </w:p>
    <w:p w:rsidR="001D0096" w:rsidRDefault="001D0096">
      <w:pPr>
        <w:ind w:firstLine="540"/>
        <w:jc w:val="both"/>
        <w:rPr>
          <w:sz w:val="27"/>
          <w:szCs w:val="27"/>
        </w:rPr>
      </w:pPr>
    </w:p>
    <w:p w:rsidR="001D0096" w:rsidRDefault="00F6582D">
      <w:pPr>
        <w:ind w:firstLine="540"/>
        <w:jc w:val="both"/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2. Установить начальную цену за предмет открытого конкурса, согласно приложению №1 к настоящему постановлению:</w:t>
      </w:r>
    </w:p>
    <w:p w:rsidR="001D0096" w:rsidRDefault="001D0096">
      <w:pPr>
        <w:ind w:firstLine="540"/>
        <w:rPr>
          <w:sz w:val="27"/>
          <w:szCs w:val="27"/>
        </w:rPr>
      </w:pPr>
    </w:p>
    <w:p w:rsidR="001D0096" w:rsidRDefault="00F6582D">
      <w:pPr>
        <w:ind w:firstLine="540"/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2.1</w:t>
      </w:r>
      <w:r>
        <w:rPr>
          <w:rFonts w:ascii="Tempora LGC Uni" w:hAnsi="Tempora LGC Uni"/>
          <w:sz w:val="28"/>
          <w:szCs w:val="28"/>
          <w:u w:val="single"/>
        </w:rPr>
        <w:t>. По лоту №1</w:t>
      </w:r>
      <w:r>
        <w:rPr>
          <w:rFonts w:ascii="Tempora LGC Uni" w:hAnsi="Tempora LGC Uni"/>
          <w:sz w:val="28"/>
          <w:szCs w:val="28"/>
        </w:rPr>
        <w:t xml:space="preserve"> 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Кузнецова, в районе д.56.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Рекламн</w:t>
      </w:r>
      <w:r>
        <w:rPr>
          <w:rFonts w:ascii="Tempora LGC Uni" w:hAnsi="Tempora LGC Uni"/>
          <w:sz w:val="28"/>
          <w:szCs w:val="28"/>
        </w:rPr>
        <w:t xml:space="preserve">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 составляет 4334</w:t>
      </w:r>
      <w:r>
        <w:rPr>
          <w:rFonts w:ascii="Tempora LGC Uni" w:hAnsi="Tempora LGC Uni"/>
          <w:sz w:val="28"/>
          <w:szCs w:val="28"/>
        </w:rPr>
        <w:t>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2.2. </w:t>
      </w:r>
      <w:r>
        <w:rPr>
          <w:rFonts w:ascii="Tempora LGC Uni" w:hAnsi="Tempora LGC Uni"/>
          <w:sz w:val="28"/>
          <w:szCs w:val="28"/>
          <w:u w:val="single"/>
        </w:rPr>
        <w:t>По лоту №2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Лесная, напротив д. 46.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Начальная (минимальная) цена  ежегодной платы по договорам </w:t>
      </w:r>
      <w:r>
        <w:rPr>
          <w:rFonts w:ascii="Tempora LGC Uni" w:hAnsi="Tempora LGC Uni"/>
          <w:sz w:val="28"/>
          <w:szCs w:val="28"/>
        </w:rPr>
        <w:t>на установку и эксплуатацию рекламной конструкции по лоту №2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2.3. </w:t>
      </w:r>
      <w:r>
        <w:rPr>
          <w:rFonts w:ascii="Tempora LGC Uni" w:hAnsi="Tempora LGC Uni"/>
          <w:sz w:val="28"/>
          <w:szCs w:val="28"/>
          <w:u w:val="single"/>
        </w:rPr>
        <w:t>П</w:t>
      </w:r>
      <w:r>
        <w:rPr>
          <w:rFonts w:ascii="Tempora LGC Uni" w:hAnsi="Tempora LGC Uni"/>
          <w:sz w:val="28"/>
          <w:szCs w:val="28"/>
          <w:u w:val="single"/>
        </w:rPr>
        <w:t>о лоту №3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50 лет Октября, место №1.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lastRenderedPageBreak/>
        <w:t xml:space="preserve">Начальная (минимальная) цена  ежегодной платы по договорам на установку и эксплуатацию рекламной конструкции по лоту №3 составляет 43347 </w:t>
      </w:r>
      <w:r>
        <w:rPr>
          <w:rFonts w:ascii="Tempora LGC Uni" w:hAnsi="Tempora LGC Uni"/>
          <w:sz w:val="28"/>
          <w:szCs w:val="28"/>
        </w:rPr>
        <w:t>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2.4. </w:t>
      </w:r>
      <w:r>
        <w:rPr>
          <w:rFonts w:ascii="Tempora LGC Uni" w:hAnsi="Tempora LGC Uni"/>
          <w:sz w:val="28"/>
          <w:szCs w:val="28"/>
          <w:u w:val="single"/>
        </w:rPr>
        <w:t>По лоту №4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proofErr w:type="gramStart"/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</w:t>
      </w:r>
      <w:r>
        <w:rPr>
          <w:rFonts w:ascii="Tempora LGC Uni" w:hAnsi="Tempora LGC Uni"/>
          <w:sz w:val="28"/>
          <w:szCs w:val="28"/>
        </w:rPr>
        <w:t xml:space="preserve"> г. Ярцево, ул. Энтузиастов, в районе д.40.</w:t>
      </w:r>
      <w:proofErr w:type="gramEnd"/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</w:t>
      </w:r>
      <w:r>
        <w:rPr>
          <w:rFonts w:ascii="Tempora LGC Uni" w:hAnsi="Tempora LGC Uni"/>
          <w:sz w:val="28"/>
          <w:szCs w:val="28"/>
        </w:rPr>
        <w:t>ию рекламной конструкции по лоту №4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2.5. </w:t>
      </w:r>
      <w:r>
        <w:rPr>
          <w:rFonts w:ascii="Tempora LGC Uni" w:hAnsi="Tempora LGC Uni"/>
          <w:sz w:val="28"/>
          <w:szCs w:val="28"/>
          <w:u w:val="single"/>
        </w:rPr>
        <w:t>По лоту №5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Рекламное место</w:t>
      </w:r>
      <w:r>
        <w:rPr>
          <w:rFonts w:ascii="Tempora LGC Uni" w:hAnsi="Tempora LGC Uni"/>
          <w:sz w:val="28"/>
          <w:szCs w:val="28"/>
        </w:rPr>
        <w:t xml:space="preserve">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Энтузиастов, напротив д.43.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</w:t>
      </w:r>
      <w:r>
        <w:rPr>
          <w:rFonts w:ascii="Tempora LGC Uni" w:hAnsi="Tempora LGC Uni"/>
          <w:sz w:val="28"/>
          <w:szCs w:val="28"/>
        </w:rPr>
        <w:t>егодной платы по договорам на установку и эксплуатацию рекламной конструкции по лоту №5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</w:t>
      </w:r>
      <w:r>
        <w:rPr>
          <w:rFonts w:ascii="Tempora LGC Uni" w:hAnsi="Tempora LGC Uni"/>
          <w:sz w:val="28"/>
          <w:szCs w:val="28"/>
        </w:rPr>
        <w:t>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2.6. </w:t>
      </w:r>
      <w:r>
        <w:rPr>
          <w:rFonts w:ascii="Tempora LGC Uni" w:hAnsi="Tempora LGC Uni"/>
          <w:sz w:val="28"/>
          <w:szCs w:val="28"/>
          <w:u w:val="single"/>
        </w:rPr>
        <w:t>По лоту №6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</w:t>
      </w:r>
      <w:proofErr w:type="spellStart"/>
      <w:r>
        <w:rPr>
          <w:rFonts w:ascii="Tempora LGC Uni" w:hAnsi="Tempora LGC Uni"/>
          <w:sz w:val="28"/>
          <w:szCs w:val="28"/>
        </w:rPr>
        <w:t>область,Ярцевский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Восточная, в районе д. 16.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</w:t>
      </w:r>
      <w:r>
        <w:rPr>
          <w:rFonts w:ascii="Tempora LGC Uni" w:hAnsi="Tempora LGC Uni"/>
          <w:sz w:val="28"/>
          <w:szCs w:val="28"/>
        </w:rPr>
        <w:t xml:space="preserve">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№6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</w:t>
      </w:r>
      <w:r>
        <w:rPr>
          <w:rFonts w:ascii="Tempora LGC Uni" w:hAnsi="Tempora LGC Uni"/>
          <w:sz w:val="28"/>
          <w:szCs w:val="28"/>
        </w:rPr>
        <w:t>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2.7. </w:t>
      </w:r>
      <w:r>
        <w:rPr>
          <w:rFonts w:ascii="Tempora LGC Uni" w:hAnsi="Tempora LGC Uni"/>
          <w:sz w:val="28"/>
          <w:szCs w:val="28"/>
          <w:u w:val="single"/>
        </w:rPr>
        <w:t>По лоту №7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Восточная, в районе д. 1.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</w:t>
      </w:r>
      <w:r>
        <w:rPr>
          <w:rFonts w:ascii="Tempora LGC Uni" w:hAnsi="Tempora LGC Uni"/>
          <w:sz w:val="28"/>
          <w:szCs w:val="28"/>
        </w:rPr>
        <w:t xml:space="preserve">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lastRenderedPageBreak/>
        <w:t>Начальная (минимальная) цена  ежегодной платы по договорам на установку и эксплуатацию рекламной конструкции по лоту №7 составляет 43347 (сорок три тысячи триста сорок семь) рублей 00 ко</w:t>
      </w:r>
      <w:r>
        <w:rPr>
          <w:rFonts w:ascii="Tempora LGC Uni" w:hAnsi="Tempora LGC Uni"/>
          <w:sz w:val="28"/>
          <w:szCs w:val="28"/>
        </w:rPr>
        <w:t>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2.8. </w:t>
      </w:r>
      <w:r>
        <w:rPr>
          <w:rFonts w:ascii="Tempora LGC Uni" w:hAnsi="Tempora LGC Uni"/>
          <w:sz w:val="28"/>
          <w:szCs w:val="28"/>
          <w:u w:val="single"/>
        </w:rPr>
        <w:t>По лоту №8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1-я Литейная, напротив  весовой Г</w:t>
      </w:r>
      <w:r>
        <w:rPr>
          <w:rFonts w:ascii="Tempora LGC Uni" w:hAnsi="Tempora LGC Uni"/>
          <w:sz w:val="28"/>
          <w:szCs w:val="28"/>
        </w:rPr>
        <w:t>УП «ЛПЗ».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</w:t>
      </w:r>
      <w:r>
        <w:rPr>
          <w:rFonts w:ascii="Tempora LGC Uni" w:hAnsi="Tempora LGC Uni"/>
          <w:sz w:val="28"/>
          <w:szCs w:val="28"/>
        </w:rPr>
        <w:t>8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2.9. </w:t>
      </w:r>
      <w:r>
        <w:rPr>
          <w:rFonts w:ascii="Tempora LGC Uni" w:hAnsi="Tempora LGC Uni"/>
          <w:sz w:val="28"/>
          <w:szCs w:val="28"/>
          <w:u w:val="single"/>
        </w:rPr>
        <w:t>По лоту №9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</w:t>
      </w:r>
      <w:r>
        <w:rPr>
          <w:rFonts w:ascii="Tempora LGC Uni" w:hAnsi="Tempora LGC Uni"/>
          <w:sz w:val="28"/>
          <w:szCs w:val="28"/>
        </w:rPr>
        <w:t>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ул. 1-я Литейная, напротив ГУП «ЛПЗ».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Начальная (минимальная) цена  ежегодной платы по договорам </w:t>
      </w:r>
      <w:r>
        <w:rPr>
          <w:rFonts w:ascii="Tempora LGC Uni" w:hAnsi="Tempora LGC Uni"/>
          <w:sz w:val="28"/>
          <w:szCs w:val="28"/>
        </w:rPr>
        <w:t>на установку и эксплуатацию рекламной конструкции по лоту №9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2.10. </w:t>
      </w:r>
      <w:r>
        <w:rPr>
          <w:rFonts w:ascii="Tempora LGC Uni" w:hAnsi="Tempora LGC Uni"/>
          <w:sz w:val="28"/>
          <w:szCs w:val="28"/>
          <w:u w:val="single"/>
        </w:rPr>
        <w:t>По лоту №10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в 300 м от пересечения ул. Машиностроительная и ул. 1-я Литейная.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Рекламная конструкция на собственной основе двухсторонняя (щит рекламный), площадь рекламного поля</w:t>
      </w:r>
      <w:r>
        <w:rPr>
          <w:rFonts w:ascii="Tempora LGC Uni" w:hAnsi="Tempora LGC Uni"/>
          <w:sz w:val="28"/>
          <w:szCs w:val="28"/>
        </w:rPr>
        <w:t xml:space="preserve">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№10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</w:t>
      </w:r>
      <w:r>
        <w:rPr>
          <w:rFonts w:ascii="Tempora LGC Uni" w:hAnsi="Tempora LGC Uni"/>
          <w:sz w:val="28"/>
          <w:szCs w:val="28"/>
        </w:rPr>
        <w:t xml:space="preserve">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2.11. </w:t>
      </w:r>
      <w:r>
        <w:rPr>
          <w:rFonts w:ascii="Tempora LGC Uni" w:hAnsi="Tempora LGC Uni"/>
          <w:sz w:val="28"/>
          <w:szCs w:val="28"/>
          <w:u w:val="single"/>
        </w:rPr>
        <w:t>По лоту №11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в 150 м от пересечения ул. Машиностроительная и ул. 1-я Литейная.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lastRenderedPageBreak/>
        <w:t>Рекламн</w:t>
      </w:r>
      <w:r>
        <w:rPr>
          <w:rFonts w:ascii="Tempora LGC Uni" w:hAnsi="Tempora LGC Uni"/>
          <w:sz w:val="28"/>
          <w:szCs w:val="28"/>
        </w:rPr>
        <w:t xml:space="preserve">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№11 составляет 433</w:t>
      </w:r>
      <w:r>
        <w:rPr>
          <w:rFonts w:ascii="Tempora LGC Uni" w:hAnsi="Tempora LGC Uni"/>
          <w:sz w:val="28"/>
          <w:szCs w:val="28"/>
        </w:rPr>
        <w:t>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2.12. </w:t>
      </w:r>
      <w:r>
        <w:rPr>
          <w:rFonts w:ascii="Tempora LGC Uni" w:hAnsi="Tempora LGC Uni"/>
          <w:sz w:val="28"/>
          <w:szCs w:val="28"/>
          <w:u w:val="single"/>
        </w:rPr>
        <w:t>По лоту №12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</w:t>
      </w:r>
      <w:r>
        <w:rPr>
          <w:rFonts w:ascii="Tempora LGC Uni" w:hAnsi="Tempora LGC Uni"/>
          <w:sz w:val="28"/>
          <w:szCs w:val="28"/>
        </w:rPr>
        <w:t>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в 50 м от пересечения ул. Машиностроительная и ул. 1-я Литейная.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Начальная (минимальная) цена  ежегодной платы </w:t>
      </w:r>
      <w:r>
        <w:rPr>
          <w:rFonts w:ascii="Tempora LGC Uni" w:hAnsi="Tempora LGC Uni"/>
          <w:sz w:val="28"/>
          <w:szCs w:val="28"/>
        </w:rPr>
        <w:t>по договорам на установку и эксплуатацию рекламной конструкции по лоту №12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Задаток устанавливается в размере 30% от начальной стоимости лота: 13004 (тринадцать тысяч четыре) рубля 00 к</w:t>
      </w:r>
      <w:r>
        <w:rPr>
          <w:rFonts w:ascii="Tempora LGC Uni" w:hAnsi="Tempora LGC Uni"/>
          <w:sz w:val="28"/>
          <w:szCs w:val="28"/>
        </w:rPr>
        <w:t>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2.13. </w:t>
      </w:r>
      <w:r>
        <w:rPr>
          <w:rFonts w:ascii="Tempora LGC Uni" w:hAnsi="Tempora LGC Uni"/>
          <w:sz w:val="28"/>
          <w:szCs w:val="28"/>
          <w:u w:val="single"/>
        </w:rPr>
        <w:t>По лоту №13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г</w:t>
      </w:r>
      <w:proofErr w:type="gramStart"/>
      <w:r>
        <w:rPr>
          <w:rFonts w:ascii="Tempora LGC Uni" w:hAnsi="Tempora LGC Uni"/>
          <w:sz w:val="28"/>
          <w:szCs w:val="28"/>
        </w:rPr>
        <w:t>.Я</w:t>
      </w:r>
      <w:proofErr w:type="gramEnd"/>
      <w:r>
        <w:rPr>
          <w:rFonts w:ascii="Tempora LGC Uni" w:hAnsi="Tempora LGC Uni"/>
          <w:sz w:val="28"/>
          <w:szCs w:val="28"/>
        </w:rPr>
        <w:t>рцево, в 100 м от участка по ул. Машиностроительная 1А.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</w:t>
      </w:r>
      <w:r>
        <w:rPr>
          <w:rFonts w:ascii="Tempora LGC Uni" w:hAnsi="Tempora LGC Uni"/>
          <w:sz w:val="28"/>
          <w:szCs w:val="28"/>
        </w:rPr>
        <w:t xml:space="preserve">3.00м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№13 составляет 43347 (сорок три тысячи триста сорок семь) рублей 00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Задаток устанавливается в размере </w:t>
      </w:r>
      <w:r>
        <w:rPr>
          <w:rFonts w:ascii="Tempora LGC Uni" w:hAnsi="Tempora LGC Uni"/>
          <w:color w:val="000000"/>
          <w:sz w:val="28"/>
          <w:szCs w:val="28"/>
        </w:rPr>
        <w:t>30% от начальной стоимости лота: 13004 (тринадцать тысяч четыре)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2.14. 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По лоту №14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округ,  335 км. + 600 м. (Минск).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Рекламная конструкция на собственной основе двухсторонняя (</w:t>
      </w:r>
      <w:r>
        <w:rPr>
          <w:rFonts w:ascii="Tempora LGC Uni" w:hAnsi="Tempora LGC Uni"/>
          <w:color w:val="000000"/>
          <w:sz w:val="28"/>
          <w:szCs w:val="28"/>
        </w:rPr>
        <w:t xml:space="preserve">щит рекламный), площадь рекламного поля 3.00м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.м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№14 составляет 26008 (двадцать шесть тысяч восемь) рублей 12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З</w:t>
      </w:r>
      <w:r>
        <w:rPr>
          <w:rFonts w:ascii="Tempora LGC Uni" w:hAnsi="Tempora LGC Uni"/>
          <w:color w:val="000000"/>
          <w:sz w:val="28"/>
          <w:szCs w:val="28"/>
        </w:rPr>
        <w:t>адаток устанавливается в размере 30% от начальной стоимости лота: 7803 (семь тысяч восемьсот три)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2.15. 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По лоту №15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округ,  336 км. + 500 м. (Минск).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lastRenderedPageBreak/>
        <w:t>Рекламная конструкция на с</w:t>
      </w:r>
      <w:r>
        <w:rPr>
          <w:rFonts w:ascii="Tempora LGC Uni" w:hAnsi="Tempora LGC Uni"/>
          <w:color w:val="000000"/>
          <w:sz w:val="28"/>
          <w:szCs w:val="28"/>
        </w:rPr>
        <w:t xml:space="preserve">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.м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Начальная (минимальная) цена  ежегодной платы по договорам на установку и эксплуатацию рекламной конструкции по лоту №15 составляет 26008 (двадцать шесть </w:t>
      </w:r>
      <w:r>
        <w:rPr>
          <w:rFonts w:ascii="Tempora LGC Uni" w:hAnsi="Tempora LGC Uni"/>
          <w:color w:val="000000"/>
          <w:sz w:val="28"/>
          <w:szCs w:val="28"/>
        </w:rPr>
        <w:t>тысяч восемь) рублей 12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Задаток устанавливается в размере 30% от начальной стоимости лота: 7803 (семь тысяч восемьсот три)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2.16. 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По лоту №16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округ,  332 км. + 970 м. (М</w:t>
      </w:r>
      <w:r>
        <w:rPr>
          <w:rFonts w:ascii="Tempora LGC Uni" w:hAnsi="Tempora LGC Uni"/>
          <w:color w:val="000000"/>
          <w:sz w:val="28"/>
          <w:szCs w:val="28"/>
        </w:rPr>
        <w:t>осква).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.м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№16</w:t>
      </w:r>
      <w:r>
        <w:rPr>
          <w:rFonts w:ascii="Tempora LGC Uni" w:hAnsi="Tempora LGC Uni"/>
          <w:color w:val="000000"/>
          <w:sz w:val="28"/>
          <w:szCs w:val="28"/>
        </w:rPr>
        <w:t xml:space="preserve"> составляет 26008 (двадцать шесть тысяч восемь) рублей 12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Задаток устанавливается в размере 30% от начальной стоимости лота: 7803 (семь тысяч восемьсот три)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2.17. 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По лоту №17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округ,  333 км. + 80 м. (Москва).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.м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Начальная (минимальная) цена  ежегодной платы по договорам на </w:t>
      </w:r>
      <w:r>
        <w:rPr>
          <w:rFonts w:ascii="Tempora LGC Uni" w:hAnsi="Tempora LGC Uni"/>
          <w:color w:val="000000"/>
          <w:sz w:val="28"/>
          <w:szCs w:val="28"/>
        </w:rPr>
        <w:t>установку и эксплуатацию рекламной конструкции по лоту №17 составляет 26008 (двадцать шесть тысяч восемь) рублей 12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>Задаток устанавливается в размере 30% от начальной стоимости лота: 7803 (семь тысяч восемьсот три)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2.18. 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По лоту №</w:t>
      </w:r>
      <w:r>
        <w:rPr>
          <w:rFonts w:ascii="Tempora LGC Uni" w:hAnsi="Tempora LGC Uni"/>
          <w:color w:val="000000"/>
          <w:sz w:val="28"/>
          <w:szCs w:val="28"/>
          <w:u w:val="single"/>
        </w:rPr>
        <w:t>18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округ,  320 км. + 700 м. (Минск).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Рекламная конструкция на собственной основе двухсторонняя (щит рекламный), площадь рекламного поля 3.00м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6.00м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х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2 = 36 кв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.м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Начальная (минимальная) цена </w:t>
      </w:r>
      <w:r>
        <w:rPr>
          <w:rFonts w:ascii="Tempora LGC Uni" w:hAnsi="Tempora LGC Uni"/>
          <w:color w:val="000000"/>
          <w:sz w:val="28"/>
          <w:szCs w:val="28"/>
        </w:rPr>
        <w:t xml:space="preserve"> ежегодной платы по договорам на установку и эксплуатацию рекламной конструкции по лоту №18 составляет 26008 (двадцать шесть тысяч восемь) рублей 12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Задаток устанавливается в размере 30% от начальной стоимости лота: 7803 (семь тысяч восемьсот три) </w:t>
      </w:r>
      <w:r>
        <w:rPr>
          <w:rFonts w:ascii="Tempora LGC Uni" w:hAnsi="Tempora LGC Uni"/>
          <w:color w:val="000000"/>
          <w:sz w:val="28"/>
          <w:szCs w:val="28"/>
        </w:rPr>
        <w:t>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2.19. </w:t>
      </w:r>
      <w:r>
        <w:rPr>
          <w:rFonts w:ascii="Tempora LGC Uni" w:hAnsi="Tempora LGC Uni"/>
          <w:sz w:val="28"/>
          <w:szCs w:val="28"/>
          <w:u w:val="single"/>
        </w:rPr>
        <w:t>По лоту №19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Рекламное место – Смоленская область, 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округ,  </w:t>
      </w:r>
      <w:proofErr w:type="gramStart"/>
      <w:r>
        <w:rPr>
          <w:rFonts w:ascii="Tempora LGC Uni" w:hAnsi="Tempora LGC Uni"/>
          <w:sz w:val="28"/>
          <w:szCs w:val="28"/>
        </w:rPr>
        <w:t>г</w:t>
      </w:r>
      <w:proofErr w:type="gramEnd"/>
      <w:r>
        <w:rPr>
          <w:rFonts w:ascii="Tempora LGC Uni" w:hAnsi="Tempora LGC Uni"/>
          <w:sz w:val="28"/>
          <w:szCs w:val="28"/>
        </w:rPr>
        <w:t>. Ярцево, пр. Металлургов, пешеходная аллея (между зданиями №21 и 44б).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lastRenderedPageBreak/>
        <w:t>Светодиодный двухсторонний видеоэкран Р2,5-SMD1516, площадь рекламного поля 1</w:t>
      </w:r>
      <w:r>
        <w:rPr>
          <w:rFonts w:ascii="Tempora LGC Uni" w:hAnsi="Tempora LGC Uni"/>
          <w:sz w:val="28"/>
          <w:szCs w:val="28"/>
        </w:rPr>
        <w:t xml:space="preserve">,2м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1,8м </w:t>
      </w:r>
      <w:proofErr w:type="spellStart"/>
      <w:r>
        <w:rPr>
          <w:rFonts w:ascii="Tempora LGC Uni" w:hAnsi="Tempora LGC Uni"/>
          <w:sz w:val="28"/>
          <w:szCs w:val="28"/>
        </w:rPr>
        <w:t>х</w:t>
      </w:r>
      <w:proofErr w:type="spellEnd"/>
      <w:r>
        <w:rPr>
          <w:rFonts w:ascii="Tempora LGC Uni" w:hAnsi="Tempora LGC Uni"/>
          <w:sz w:val="28"/>
          <w:szCs w:val="28"/>
        </w:rPr>
        <w:t xml:space="preserve"> 2 = 4,3 кв</w:t>
      </w:r>
      <w:proofErr w:type="gramStart"/>
      <w:r>
        <w:rPr>
          <w:rFonts w:ascii="Tempora LGC Uni" w:hAnsi="Tempora LGC Uni"/>
          <w:sz w:val="28"/>
          <w:szCs w:val="28"/>
        </w:rPr>
        <w:t>.м</w:t>
      </w:r>
      <w:proofErr w:type="gramEnd"/>
      <w:r>
        <w:rPr>
          <w:rFonts w:ascii="Tempora LGC Uni" w:hAnsi="Tempora LGC Uni"/>
          <w:sz w:val="28"/>
          <w:szCs w:val="28"/>
        </w:rPr>
        <w:t>;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Начальная (минимальная) цена  ежегодной платы по договорам на установку и эксплуатацию рекламной конструкции по лоту №19 составляет  5177,54 (пять тысяч сто семьдесят семь) рублей 54 копеек.</w:t>
      </w:r>
    </w:p>
    <w:p w:rsidR="001D0096" w:rsidRDefault="00F6582D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Задаток устанавливается в размере 30% </w:t>
      </w:r>
      <w:r>
        <w:rPr>
          <w:rFonts w:ascii="Tempora LGC Uni" w:hAnsi="Tempora LGC Uni"/>
          <w:sz w:val="28"/>
          <w:szCs w:val="28"/>
        </w:rPr>
        <w:t>от начальной стоимости лота: 1553 (одна тысяча пятьсот пятьдесят три) рубля 00 копеек.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rFonts w:ascii="Tempora LGC Uni" w:hAnsi="Tempora LGC Uni"/>
          <w:sz w:val="28"/>
          <w:szCs w:val="28"/>
        </w:rPr>
      </w:pPr>
    </w:p>
    <w:p w:rsidR="001D0096" w:rsidRDefault="00F6582D">
      <w:pPr>
        <w:pStyle w:val="a5"/>
        <w:spacing w:line="240" w:lineRule="auto"/>
        <w:ind w:firstLine="708"/>
        <w:jc w:val="both"/>
        <w:rPr>
          <w:rFonts w:ascii="Tempora LGC Uni" w:hAnsi="Tempora LGC Uni"/>
          <w:color w:val="000000"/>
          <w:sz w:val="28"/>
          <w:szCs w:val="28"/>
        </w:rPr>
      </w:pPr>
      <w:r>
        <w:rPr>
          <w:rFonts w:ascii="Tempora LGC Uni" w:hAnsi="Tempora LGC Uni"/>
          <w:color w:val="000000"/>
          <w:sz w:val="28"/>
          <w:szCs w:val="28"/>
        </w:rPr>
        <w:t xml:space="preserve">3. </w:t>
      </w:r>
      <w:proofErr w:type="gramStart"/>
      <w:r>
        <w:rPr>
          <w:rFonts w:ascii="Tempora LGC Uni" w:hAnsi="Tempora LGC Uni"/>
          <w:color w:val="000000"/>
          <w:sz w:val="28"/>
          <w:szCs w:val="28"/>
        </w:rPr>
        <w:t>Контроль за</w:t>
      </w:r>
      <w:proofErr w:type="gramEnd"/>
      <w:r>
        <w:rPr>
          <w:rFonts w:ascii="Tempora LGC Uni" w:hAnsi="Tempora LGC Uni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муниципальный округ» Смоленской области Т.А. Зу</w:t>
      </w:r>
      <w:r>
        <w:rPr>
          <w:rFonts w:ascii="Tempora LGC Uni" w:hAnsi="Tempora LGC Uni"/>
          <w:color w:val="000000"/>
          <w:sz w:val="28"/>
          <w:szCs w:val="28"/>
        </w:rPr>
        <w:t>еву.</w:t>
      </w:r>
    </w:p>
    <w:p w:rsidR="001D0096" w:rsidRDefault="001D0096">
      <w:pPr>
        <w:ind w:firstLine="709"/>
        <w:jc w:val="both"/>
        <w:rPr>
          <w:sz w:val="27"/>
          <w:szCs w:val="27"/>
        </w:rPr>
      </w:pPr>
    </w:p>
    <w:p w:rsidR="001D0096" w:rsidRDefault="00F6582D">
      <w:pPr>
        <w:ind w:firstLine="567"/>
        <w:jc w:val="both"/>
        <w:rPr>
          <w:rFonts w:ascii="Tempora LGC Uni" w:hAnsi="Tempora LGC Uni"/>
          <w:color w:val="FFFFFF"/>
          <w:sz w:val="28"/>
          <w:szCs w:val="28"/>
        </w:rPr>
      </w:pPr>
      <w:proofErr w:type="spellStart"/>
      <w:r>
        <w:rPr>
          <w:rFonts w:ascii="Tempora LGC Uni" w:hAnsi="Tempora LGC Uni"/>
          <w:color w:val="FFFFFF"/>
          <w:sz w:val="28"/>
          <w:szCs w:val="28"/>
        </w:rPr>
        <w:t>В.Н.Караб</w:t>
      </w:r>
      <w:proofErr w:type="spellEnd"/>
    </w:p>
    <w:p w:rsidR="001D0096" w:rsidRDefault="00F6582D">
      <w:pPr>
        <w:jc w:val="both"/>
        <w:rPr>
          <w:rFonts w:ascii="Tempora LGC Uni" w:hAnsi="Tempora LGC Uni"/>
          <w:color w:val="FFFFFF"/>
          <w:sz w:val="28"/>
          <w:szCs w:val="28"/>
        </w:rPr>
      </w:pPr>
      <w:proofErr w:type="spellStart"/>
      <w:r>
        <w:rPr>
          <w:rFonts w:ascii="Tempora LGC Uni" w:hAnsi="Tempora LGC Uni"/>
          <w:color w:val="FFFFFF"/>
          <w:sz w:val="28"/>
          <w:szCs w:val="28"/>
        </w:rPr>
        <w:t>ано</w:t>
      </w:r>
      <w:proofErr w:type="spellEnd"/>
    </w:p>
    <w:p w:rsidR="001D0096" w:rsidRDefault="00F6582D">
      <w:pPr>
        <w:tabs>
          <w:tab w:val="left" w:pos="8310"/>
        </w:tabs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 xml:space="preserve"> Глава муниципального образования </w:t>
      </w:r>
    </w:p>
    <w:p w:rsidR="001D0096" w:rsidRDefault="00F6582D">
      <w:pPr>
        <w:tabs>
          <w:tab w:val="left" w:pos="8310"/>
        </w:tabs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</w:t>
      </w:r>
    </w:p>
    <w:p w:rsidR="001D0096" w:rsidRDefault="00F6582D">
      <w:pPr>
        <w:tabs>
          <w:tab w:val="left" w:pos="8310"/>
        </w:tabs>
        <w:rPr>
          <w:sz w:val="27"/>
          <w:szCs w:val="27"/>
        </w:rPr>
      </w:pPr>
      <w:r>
        <w:rPr>
          <w:rFonts w:ascii="Tempora LGC Uni" w:hAnsi="Tempora LGC Uni"/>
          <w:sz w:val="28"/>
          <w:szCs w:val="28"/>
        </w:rPr>
        <w:t>Смоленской области                                                                       Р.Н. Захаров</w:t>
      </w:r>
    </w:p>
    <w:p w:rsidR="00F6582D" w:rsidRDefault="00F6582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1D0096" w:rsidRDefault="00F6582D">
      <w:pPr>
        <w:ind w:left="5664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№1</w:t>
      </w:r>
    </w:p>
    <w:p w:rsidR="001D0096" w:rsidRDefault="00F6582D">
      <w:pPr>
        <w:ind w:left="5664"/>
        <w:rPr>
          <w:sz w:val="16"/>
          <w:szCs w:val="16"/>
        </w:rPr>
      </w:pPr>
      <w:r>
        <w:rPr>
          <w:sz w:val="16"/>
          <w:szCs w:val="16"/>
        </w:rPr>
        <w:t xml:space="preserve">к Постановлению Администрации </w:t>
      </w:r>
      <w:proofErr w:type="gramStart"/>
      <w:r>
        <w:rPr>
          <w:sz w:val="16"/>
          <w:szCs w:val="16"/>
        </w:rPr>
        <w:t>муниципального</w:t>
      </w:r>
      <w:proofErr w:type="gramEnd"/>
      <w:r>
        <w:rPr>
          <w:sz w:val="16"/>
          <w:szCs w:val="16"/>
        </w:rPr>
        <w:t xml:space="preserve"> </w:t>
      </w:r>
    </w:p>
    <w:p w:rsidR="001D0096" w:rsidRDefault="00F6582D">
      <w:pPr>
        <w:ind w:left="5664"/>
        <w:rPr>
          <w:sz w:val="16"/>
          <w:szCs w:val="16"/>
        </w:rPr>
      </w:pPr>
      <w:r>
        <w:rPr>
          <w:sz w:val="16"/>
          <w:szCs w:val="16"/>
        </w:rPr>
        <w:t>образования «</w:t>
      </w:r>
      <w:proofErr w:type="spellStart"/>
      <w:r>
        <w:rPr>
          <w:sz w:val="16"/>
          <w:szCs w:val="16"/>
        </w:rPr>
        <w:t>Ярцевский</w:t>
      </w:r>
      <w:proofErr w:type="spellEnd"/>
      <w:r>
        <w:rPr>
          <w:sz w:val="16"/>
          <w:szCs w:val="16"/>
        </w:rPr>
        <w:t xml:space="preserve"> муниципальный округ» Смоленской области </w:t>
      </w:r>
    </w:p>
    <w:p w:rsidR="001D0096" w:rsidRDefault="00F6582D">
      <w:pPr>
        <w:ind w:left="5664"/>
        <w:rPr>
          <w:sz w:val="16"/>
          <w:szCs w:val="16"/>
        </w:rPr>
      </w:pPr>
      <w:r>
        <w:rPr>
          <w:sz w:val="16"/>
          <w:szCs w:val="16"/>
        </w:rPr>
        <w:t xml:space="preserve">от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№</w:t>
      </w:r>
    </w:p>
    <w:p w:rsidR="001D0096" w:rsidRDefault="001D0096">
      <w:pPr>
        <w:ind w:left="4248"/>
        <w:rPr>
          <w:sz w:val="27"/>
          <w:szCs w:val="27"/>
        </w:rPr>
      </w:pPr>
    </w:p>
    <w:p w:rsidR="001D0096" w:rsidRDefault="00F6582D">
      <w:pPr>
        <w:jc w:val="center"/>
        <w:rPr>
          <w:b/>
        </w:rPr>
      </w:pPr>
      <w:r>
        <w:rPr>
          <w:b/>
        </w:rPr>
        <w:t xml:space="preserve">РАСЧЕТ НАЧАЛЬНОЙ ЦЕНЫ </w:t>
      </w:r>
    </w:p>
    <w:p w:rsidR="001D0096" w:rsidRDefault="001D0096"/>
    <w:p w:rsidR="001D0096" w:rsidRDefault="00F6582D">
      <w:pPr>
        <w:pStyle w:val="a8"/>
        <w:numPr>
          <w:ilvl w:val="0"/>
          <w:numId w:val="1"/>
        </w:numPr>
        <w:ind w:left="0" w:firstLine="360"/>
        <w:jc w:val="both"/>
      </w:pPr>
      <w:proofErr w:type="gramStart"/>
      <w:r>
        <w:t>В расчет начальной цены выставляемого в открытом конкурсе рекламного места входит размер месячной платы за предоставление места под установку и эксплуатацию рекламных конструкций на земельных участках, государственная собственность на которые не разграниче</w:t>
      </w:r>
      <w:r>
        <w:t>на, здании или ином недвижимом имуществе, находящимся в муниципальной собственности муниципального образования «</w:t>
      </w:r>
      <w:proofErr w:type="spellStart"/>
      <w:r>
        <w:t>Ярцевский</w:t>
      </w:r>
      <w:proofErr w:type="spellEnd"/>
      <w:r>
        <w:t xml:space="preserve"> </w:t>
      </w:r>
      <w:r>
        <w:rPr>
          <w:sz w:val="27"/>
          <w:szCs w:val="27"/>
        </w:rPr>
        <w:t>муниципальный округ</w:t>
      </w:r>
      <w:r>
        <w:t xml:space="preserve">» Смоленской области в течение одного года. </w:t>
      </w:r>
      <w:proofErr w:type="gramEnd"/>
    </w:p>
    <w:p w:rsidR="001D0096" w:rsidRDefault="00F6582D">
      <w:pPr>
        <w:pStyle w:val="a8"/>
        <w:numPr>
          <w:ilvl w:val="0"/>
          <w:numId w:val="1"/>
        </w:numPr>
        <w:ind w:left="0" w:firstLine="360"/>
        <w:jc w:val="both"/>
      </w:pPr>
      <w:r>
        <w:t>Размер месячной платы за предоставление места под установку и эксплуат</w:t>
      </w:r>
      <w:r>
        <w:t xml:space="preserve">ацию рекламных конструкций на земельных участках, государственная собственность на которые не разграничена, здании или ином недвижимом имуществе, </w:t>
      </w:r>
      <w:proofErr w:type="gramStart"/>
      <w:r>
        <w:t>находящимся</w:t>
      </w:r>
      <w:proofErr w:type="gramEnd"/>
      <w:r>
        <w:t xml:space="preserve"> в муниципальной собственности муниципального образования «</w:t>
      </w:r>
      <w:proofErr w:type="spellStart"/>
      <w:r>
        <w:t>Ярцевский</w:t>
      </w:r>
      <w:proofErr w:type="spellEnd"/>
      <w:r>
        <w:t xml:space="preserve"> </w:t>
      </w:r>
      <w:r>
        <w:rPr>
          <w:sz w:val="27"/>
          <w:szCs w:val="27"/>
        </w:rPr>
        <w:t>муниципальный округ</w:t>
      </w:r>
      <w:r>
        <w:t>» Смоленско</w:t>
      </w:r>
      <w:r>
        <w:t xml:space="preserve">й области, рассчитывается по следующей формуле: </w:t>
      </w:r>
      <w:proofErr w:type="gramStart"/>
      <w:r>
        <w:rPr>
          <w:b/>
        </w:rPr>
        <w:t>П</w:t>
      </w:r>
      <w:proofErr w:type="gramEnd"/>
      <w:r>
        <w:rPr>
          <w:b/>
        </w:rPr>
        <w:t>=Б*</w:t>
      </w:r>
      <w:r>
        <w:rPr>
          <w:b/>
          <w:lang w:val="en-US"/>
        </w:rPr>
        <w:t>S</w:t>
      </w:r>
      <w:r>
        <w:rPr>
          <w:b/>
        </w:rPr>
        <w:t>*К</w:t>
      </w:r>
      <w:r>
        <w:rPr>
          <w:b/>
          <w:vertAlign w:val="subscript"/>
        </w:rPr>
        <w:t>1</w:t>
      </w:r>
      <w:r>
        <w:rPr>
          <w:vertAlign w:val="subscript"/>
        </w:rPr>
        <w:t xml:space="preserve">, </w:t>
      </w:r>
      <w:r>
        <w:t>где:</w:t>
      </w:r>
    </w:p>
    <w:p w:rsidR="001D0096" w:rsidRDefault="00F6582D">
      <w:pPr>
        <w:pStyle w:val="a8"/>
        <w:ind w:left="360"/>
        <w:jc w:val="both"/>
      </w:pPr>
      <w:r>
        <w:rPr>
          <w:b/>
        </w:rPr>
        <w:t xml:space="preserve">- </w:t>
      </w:r>
      <w:proofErr w:type="gramStart"/>
      <w:r>
        <w:rPr>
          <w:b/>
        </w:rPr>
        <w:t>П</w:t>
      </w:r>
      <w:proofErr w:type="gramEnd"/>
      <w:r>
        <w:t xml:space="preserve"> – размер месячной платы;</w:t>
      </w:r>
    </w:p>
    <w:p w:rsidR="001D0096" w:rsidRDefault="00F6582D">
      <w:pPr>
        <w:pStyle w:val="a8"/>
        <w:ind w:left="360"/>
        <w:jc w:val="both"/>
      </w:pPr>
      <w:r>
        <w:rPr>
          <w:b/>
        </w:rPr>
        <w:t xml:space="preserve">- </w:t>
      </w:r>
      <w:proofErr w:type="gramStart"/>
      <w:r>
        <w:rPr>
          <w:b/>
        </w:rPr>
        <w:t>Б</w:t>
      </w:r>
      <w:proofErr w:type="gramEnd"/>
      <w:r>
        <w:t xml:space="preserve"> – базовая ставка за 1 кв.м. площади информационного поля рекламной конструкции; </w:t>
      </w:r>
    </w:p>
    <w:p w:rsidR="001D0096" w:rsidRDefault="00F6582D">
      <w:pPr>
        <w:pStyle w:val="a8"/>
        <w:ind w:left="360"/>
        <w:jc w:val="both"/>
      </w:pPr>
      <w:r>
        <w:rPr>
          <w:b/>
        </w:rPr>
        <w:t xml:space="preserve">- </w:t>
      </w:r>
      <w:r>
        <w:rPr>
          <w:b/>
          <w:lang w:val="en-US"/>
        </w:rPr>
        <w:t>S</w:t>
      </w:r>
      <w:r>
        <w:t>- площадь информационного поля рекламной конструкции (кв.м.);</w:t>
      </w:r>
    </w:p>
    <w:p w:rsidR="001D0096" w:rsidRDefault="00F6582D">
      <w:pPr>
        <w:pStyle w:val="a8"/>
        <w:ind w:left="360"/>
        <w:jc w:val="both"/>
      </w:pPr>
      <w:r>
        <w:t xml:space="preserve">- </w:t>
      </w:r>
      <w:r>
        <w:rPr>
          <w:b/>
        </w:rPr>
        <w:t>К</w:t>
      </w:r>
      <w:proofErr w:type="gramStart"/>
      <w:r>
        <w:rPr>
          <w:b/>
          <w:vertAlign w:val="subscript"/>
        </w:rPr>
        <w:t>1</w:t>
      </w:r>
      <w:proofErr w:type="gramEnd"/>
      <w:r>
        <w:rPr>
          <w:b/>
          <w:vertAlign w:val="subscript"/>
        </w:rPr>
        <w:t xml:space="preserve"> </w:t>
      </w:r>
      <w:r>
        <w:t>– повышаю</w:t>
      </w:r>
      <w:r>
        <w:t>щий коэффициент (в зависимости от зоны престижности территории поселений).</w:t>
      </w:r>
    </w:p>
    <w:p w:rsidR="001D0096" w:rsidRDefault="00F6582D">
      <w:pPr>
        <w:pStyle w:val="a8"/>
        <w:ind w:left="360"/>
        <w:jc w:val="both"/>
      </w:pPr>
      <w:r>
        <w:tab/>
        <w:t>Размер базовой ставки (Б) согласно постановлению Администрации муниципального образования «</w:t>
      </w:r>
      <w:proofErr w:type="spellStart"/>
      <w:r>
        <w:t>Ярцевский</w:t>
      </w:r>
      <w:proofErr w:type="spellEnd"/>
      <w:r>
        <w:t xml:space="preserve"> муниципальный округ» Смоленской области от 14.11.2025 №2039, составляет 100,34 </w:t>
      </w:r>
      <w:r>
        <w:t xml:space="preserve">(сто) рублей 34 копеек за 1 кв.м. площади информационного поля рекламной конструкции. </w:t>
      </w:r>
    </w:p>
    <w:p w:rsidR="001D0096" w:rsidRDefault="001D0096">
      <w:pPr>
        <w:pStyle w:val="a8"/>
        <w:ind w:left="360"/>
        <w:jc w:val="both"/>
        <w:rPr>
          <w:sz w:val="27"/>
          <w:szCs w:val="27"/>
        </w:rPr>
      </w:pPr>
    </w:p>
    <w:p w:rsidR="001D0096" w:rsidRDefault="00F6582D">
      <w:pPr>
        <w:ind w:firstLine="540"/>
      </w:pPr>
      <w:r>
        <w:rPr>
          <w:sz w:val="27"/>
          <w:szCs w:val="27"/>
        </w:rPr>
        <w:t xml:space="preserve"> </w:t>
      </w:r>
    </w:p>
    <w:p w:rsidR="001D0096" w:rsidRDefault="001D0096">
      <w:pPr>
        <w:pStyle w:val="ConsNormal"/>
        <w:widowControl/>
        <w:tabs>
          <w:tab w:val="left" w:pos="4395"/>
        </w:tabs>
        <w:ind w:right="0" w:firstLine="540"/>
        <w:jc w:val="both"/>
        <w:rPr>
          <w:sz w:val="26"/>
          <w:szCs w:val="26"/>
        </w:rPr>
      </w:pPr>
    </w:p>
    <w:sectPr w:rsidR="001D0096" w:rsidSect="001D0096">
      <w:pgSz w:w="11906" w:h="16838"/>
      <w:pgMar w:top="1134" w:right="850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mpora LGC Un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0F1A"/>
    <w:multiLevelType w:val="multilevel"/>
    <w:tmpl w:val="1566310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6A503B46"/>
    <w:multiLevelType w:val="multilevel"/>
    <w:tmpl w:val="045C87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compat/>
  <w:rsids>
    <w:rsidRoot w:val="001D0096"/>
    <w:rsid w:val="001D0096"/>
    <w:rsid w:val="00F6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D0096"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4">
    <w:name w:val="Body Text"/>
    <w:basedOn w:val="a"/>
    <w:rsid w:val="001D0096"/>
    <w:pPr>
      <w:spacing w:after="140" w:line="276" w:lineRule="auto"/>
    </w:pPr>
  </w:style>
  <w:style w:type="paragraph" w:styleId="a5">
    <w:name w:val="List"/>
    <w:basedOn w:val="a4"/>
    <w:rsid w:val="001D0096"/>
  </w:style>
  <w:style w:type="paragraph" w:customStyle="1" w:styleId="Caption">
    <w:name w:val="Caption"/>
    <w:basedOn w:val="a"/>
    <w:qFormat/>
    <w:rsid w:val="001D0096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1D0096"/>
    <w:pPr>
      <w:suppressLineNumbers/>
    </w:pPr>
  </w:style>
  <w:style w:type="paragraph" w:customStyle="1" w:styleId="caption1">
    <w:name w:val="caption1"/>
    <w:basedOn w:val="a"/>
    <w:qFormat/>
    <w:rsid w:val="001D0096"/>
    <w:pPr>
      <w:spacing w:before="240" w:after="60"/>
      <w:jc w:val="center"/>
    </w:pPr>
    <w:rPr>
      <w:rFonts w:ascii="Arial" w:hAnsi="Arial"/>
      <w:b/>
      <w:sz w:val="32"/>
    </w:rPr>
  </w:style>
  <w:style w:type="paragraph" w:styleId="a7">
    <w:name w:val="Subtitle"/>
    <w:basedOn w:val="a"/>
    <w:qFormat/>
    <w:rsid w:val="001D0096"/>
    <w:pPr>
      <w:spacing w:after="60"/>
      <w:jc w:val="center"/>
    </w:pPr>
    <w:rPr>
      <w:rFonts w:ascii="Arial" w:hAnsi="Arial"/>
      <w:i/>
    </w:rPr>
  </w:style>
  <w:style w:type="paragraph" w:customStyle="1" w:styleId="ConsNormal">
    <w:name w:val="ConsNormal"/>
    <w:qFormat/>
    <w:rsid w:val="001D0096"/>
    <w:pPr>
      <w:widowControl w:val="0"/>
      <w:ind w:right="19772" w:firstLine="720"/>
    </w:pPr>
    <w:rPr>
      <w:rFonts w:ascii="Arial" w:eastAsia="Times New Roman" w:hAnsi="Arial" w:cs="Times New Roman"/>
      <w:kern w:val="0"/>
      <w:sz w:val="20"/>
      <w:szCs w:val="20"/>
      <w:lang w:eastAsia="ru-RU" w:bidi="ar-SA"/>
    </w:rPr>
  </w:style>
  <w:style w:type="paragraph" w:styleId="a8">
    <w:name w:val="List Paragraph"/>
    <w:basedOn w:val="a"/>
    <w:qFormat/>
    <w:rsid w:val="001D0096"/>
    <w:pPr>
      <w:ind w:left="720"/>
      <w:contextualSpacing/>
    </w:pPr>
  </w:style>
  <w:style w:type="paragraph" w:customStyle="1" w:styleId="a9">
    <w:name w:val="Содержимое таблицы"/>
    <w:basedOn w:val="a"/>
    <w:qFormat/>
    <w:rsid w:val="001D0096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8</Pages>
  <Words>2241</Words>
  <Characters>12778</Characters>
  <Application>Microsoft Office Word</Application>
  <DocSecurity>0</DocSecurity>
  <Lines>106</Lines>
  <Paragraphs>29</Paragraphs>
  <ScaleCrop>false</ScaleCrop>
  <Company>Microsoft</Company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Ноут</cp:lastModifiedBy>
  <cp:revision>13</cp:revision>
  <dcterms:created xsi:type="dcterms:W3CDTF">2026-02-18T10:48:00Z</dcterms:created>
  <dcterms:modified xsi:type="dcterms:W3CDTF">2026-02-20T07:43:00Z</dcterms:modified>
  <dc:language>ru-RU</dc:language>
</cp:coreProperties>
</file>